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left"/>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5">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6">
      <w:pPr>
        <w:pageBreakBefore w:val="0"/>
        <w:ind w:left="2160" w:hanging="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 CLATSKANIE SCHOOL DISTRICT REGULAR BOARD MEETING AGENDA</w:t>
      </w:r>
    </w:p>
    <w:p w:rsidR="00000000" w:rsidDel="00000000" w:rsidP="00000000" w:rsidRDefault="00000000" w:rsidRPr="00000000" w14:paraId="00000007">
      <w:pPr>
        <w:jc w:val="center"/>
        <w:rPr>
          <w:rFonts w:ascii="Calibri" w:cs="Calibri" w:eastAsia="Calibri" w:hAnsi="Calibri"/>
        </w:rPr>
      </w:pPr>
      <w:r w:rsidDel="00000000" w:rsidR="00000000" w:rsidRPr="00000000">
        <w:rPr>
          <w:rFonts w:ascii="Calibri" w:cs="Calibri" w:eastAsia="Calibri" w:hAnsi="Calibri"/>
          <w:rtl w:val="0"/>
        </w:rPr>
        <w:t xml:space="preserve">January 20, 2026, </w:t>
      </w:r>
      <w:r w:rsidDel="00000000" w:rsidR="00000000" w:rsidRPr="00000000">
        <w:rPr>
          <w:rFonts w:ascii="Calibri" w:cs="Calibri" w:eastAsia="Calibri" w:hAnsi="Calibri"/>
          <w:b w:val="1"/>
          <w:bCs w:val="1"/>
          <w:rtl w:val="0"/>
        </w:rPr>
        <w:t xml:space="preserve">6:30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08">
      <w:pPr>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9">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A">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CALL TO ORDER</w:t>
      </w:r>
    </w:p>
    <w:p w:rsidR="00000000" w:rsidDel="00000000" w:rsidP="00000000" w:rsidRDefault="00000000" w:rsidRPr="00000000" w14:paraId="0000000B">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C">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D">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E">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F">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tl w:val="0"/>
        </w:rPr>
      </w:r>
    </w:p>
    <w:p w:rsidR="00000000" w:rsidDel="00000000" w:rsidP="00000000" w:rsidRDefault="00000000" w:rsidRPr="00000000" w14:paraId="00000010">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1">
      <w:pPr>
        <w:pageBreakBefore w:val="0"/>
        <w:ind w:left="0" w:firstLine="0"/>
        <w:rPr>
          <w:rFonts w:ascii="Calibri" w:cs="Calibri" w:eastAsia="Calibri" w:hAnsi="Calibri"/>
          <w:b w:val="1"/>
          <w:bCs w:val="1"/>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bCs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tl w:val="0"/>
        </w:rPr>
      </w:r>
    </w:p>
    <w:p w:rsidR="00000000" w:rsidDel="00000000" w:rsidP="00000000" w:rsidRDefault="00000000" w:rsidRPr="00000000" w14:paraId="00000012">
      <w:pPr>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3">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December 15, 2025 Board Meeting Minutes</w:t>
        <w:tab/>
      </w:r>
    </w:p>
    <w:p w:rsidR="00000000" w:rsidDel="00000000" w:rsidP="00000000" w:rsidRDefault="00000000" w:rsidRPr="00000000" w14:paraId="00000014">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5">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STUDENT SPOTLIGHTS</w:t>
      </w:r>
    </w:p>
    <w:p w:rsidR="00000000" w:rsidDel="00000000" w:rsidP="00000000" w:rsidRDefault="00000000" w:rsidRPr="00000000" w14:paraId="00000016">
      <w:pPr>
        <w:numPr>
          <w:ilvl w:val="1"/>
          <w:numId w:val="7"/>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Matt Doyle</w:t>
      </w:r>
    </w:p>
    <w:p w:rsidR="00000000" w:rsidDel="00000000" w:rsidP="00000000" w:rsidRDefault="00000000" w:rsidRPr="00000000" w14:paraId="00000017">
      <w:pPr>
        <w:numPr>
          <w:ilvl w:val="1"/>
          <w:numId w:val="7"/>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8">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PUBLIC COMMENT</w:t>
      </w:r>
      <w:r w:rsidDel="00000000" w:rsidR="00000000" w:rsidRPr="00000000">
        <w:rPr>
          <w:rtl w:val="0"/>
        </w:rPr>
      </w:r>
    </w:p>
    <w:p w:rsidR="00000000" w:rsidDel="00000000" w:rsidP="00000000" w:rsidRDefault="00000000" w:rsidRPr="00000000" w14:paraId="0000001A">
      <w:pPr>
        <w:ind w:left="1080" w:firstLine="0"/>
        <w:rPr>
          <w:rFonts w:ascii="Calibri" w:cs="Calibri" w:eastAsia="Calibri" w:hAnsi="Calibri"/>
          <w:b w:val="1"/>
          <w:bCs w:val="1"/>
          <w:i w:val="1"/>
          <w:iCs w:val="1"/>
        </w:rPr>
      </w:pPr>
      <w:r w:rsidDel="00000000" w:rsidR="00000000" w:rsidRPr="00000000">
        <w:rPr>
          <w:rFonts w:ascii="Calibri" w:cs="Calibri" w:eastAsia="Calibri" w:hAnsi="Calibri"/>
          <w:i w:val="1"/>
          <w:iCs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B">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C">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COMMUNICATION</w:t>
      </w:r>
      <w:r w:rsidDel="00000000" w:rsidR="00000000" w:rsidRPr="00000000">
        <w:rPr>
          <w:rtl w:val="0"/>
        </w:rPr>
      </w:r>
    </w:p>
    <w:p w:rsidR="00000000" w:rsidDel="00000000" w:rsidP="00000000" w:rsidRDefault="00000000" w:rsidRPr="00000000" w14:paraId="0000001D">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r w:rsidDel="00000000" w:rsidR="00000000" w:rsidRPr="00000000">
        <w:rPr>
          <w:rtl w:val="0"/>
        </w:rPr>
      </w:r>
    </w:p>
    <w:p w:rsidR="00000000" w:rsidDel="00000000" w:rsidP="00000000" w:rsidRDefault="00000000" w:rsidRPr="00000000" w14:paraId="0000001E">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&amp; Appreciation to CSD Board Members </w:t>
      </w:r>
    </w:p>
    <w:p w:rsidR="00000000" w:rsidDel="00000000" w:rsidP="00000000" w:rsidRDefault="00000000" w:rsidRPr="00000000" w14:paraId="0000001F">
      <w:pPr>
        <w:numPr>
          <w:ilvl w:val="2"/>
          <w:numId w:val="7"/>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0">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C.  </w:t>
      </w:r>
      <w:r w:rsidDel="00000000" w:rsidR="00000000" w:rsidRPr="00000000">
        <w:rPr>
          <w:rFonts w:ascii="Calibri" w:cs="Calibri" w:eastAsia="Calibri" w:hAnsi="Calibri"/>
          <w:rtl w:val="0"/>
        </w:rPr>
        <w:t xml:space="preserve">Update on Interim Principal at CES</w:t>
      </w:r>
    </w:p>
    <w:p w:rsidR="00000000" w:rsidDel="00000000" w:rsidP="00000000" w:rsidRDefault="00000000" w:rsidRPr="00000000" w14:paraId="00000021">
      <w:pPr>
        <w:numPr>
          <w:ilvl w:val="0"/>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2">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ind w:left="0" w:firstLine="0"/>
        <w:rPr>
          <w:rFonts w:ascii="Calibri" w:cs="Calibri" w:eastAsia="Calibri" w:hAnsi="Calibri"/>
        </w:rPr>
      </w:pPr>
      <w:r w:rsidDel="00000000" w:rsidR="00000000" w:rsidRPr="00000000">
        <w:rPr>
          <w:rFonts w:ascii="Calibri" w:cs="Calibri" w:eastAsia="Calibri" w:hAnsi="Calibri"/>
          <w:rtl w:val="0"/>
        </w:rPr>
        <w:t xml:space="preserve"> </w:t>
        <w:tab/>
      </w:r>
    </w:p>
    <w:p w:rsidR="00000000" w:rsidDel="00000000" w:rsidP="00000000" w:rsidRDefault="00000000" w:rsidRPr="00000000" w14:paraId="00000024">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REPORTS</w:t>
      </w:r>
    </w:p>
    <w:p w:rsidR="00000000" w:rsidDel="00000000" w:rsidP="00000000" w:rsidRDefault="00000000" w:rsidRPr="00000000" w14:paraId="00000025">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 </w:t>
      </w:r>
    </w:p>
    <w:p w:rsidR="00000000" w:rsidDel="00000000" w:rsidP="00000000" w:rsidRDefault="00000000" w:rsidRPr="00000000" w14:paraId="00000026">
      <w:pPr>
        <w:numPr>
          <w:ilvl w:val="0"/>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Matt Doyle</w:t>
      </w:r>
    </w:p>
    <w:p w:rsidR="00000000" w:rsidDel="00000000" w:rsidP="00000000" w:rsidRDefault="00000000" w:rsidRPr="00000000" w14:paraId="00000027">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8">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9">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A">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2B">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Attendance </w:t>
      </w:r>
    </w:p>
    <w:p w:rsidR="00000000" w:rsidDel="00000000" w:rsidP="00000000" w:rsidRDefault="00000000" w:rsidRPr="00000000" w14:paraId="0000002C">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D">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E">
      <w:pPr>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F">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F.    </w:t>
      </w:r>
      <w:r w:rsidDel="00000000" w:rsidR="00000000" w:rsidRPr="00000000">
        <w:rPr>
          <w:rFonts w:ascii="Calibri" w:cs="Calibri" w:eastAsia="Calibri" w:hAnsi="Calibri"/>
          <w:rtl w:val="0"/>
        </w:rPr>
        <w:t xml:space="preserve">Presentation of 2026-27 Local Service Plan </w:t>
      </w:r>
    </w:p>
    <w:p w:rsidR="00000000" w:rsidDel="00000000" w:rsidP="00000000" w:rsidRDefault="00000000" w:rsidRPr="00000000" w14:paraId="00000030">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1">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G</w:t>
      </w:r>
      <w:r w:rsidDel="00000000" w:rsidR="00000000" w:rsidRPr="00000000">
        <w:rPr>
          <w:rFonts w:ascii="Calibri" w:cs="Calibri" w:eastAsia="Calibri" w:hAnsi="Calibri"/>
          <w:rtl w:val="0"/>
        </w:rPr>
        <w:t xml:space="preserve">.   Integrated Pest Management Plan-update</w:t>
      </w:r>
    </w:p>
    <w:p w:rsidR="00000000" w:rsidDel="00000000" w:rsidP="00000000" w:rsidRDefault="00000000" w:rsidRPr="00000000" w14:paraId="00000032">
      <w:pPr>
        <w:numPr>
          <w:ilvl w:val="0"/>
          <w:numId w:val="10"/>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Will Seals</w:t>
      </w:r>
    </w:p>
    <w:p w:rsidR="00000000" w:rsidDel="00000000" w:rsidP="00000000" w:rsidRDefault="00000000" w:rsidRPr="00000000" w14:paraId="0000003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H.  </w:t>
      </w:r>
      <w:r w:rsidDel="00000000" w:rsidR="00000000" w:rsidRPr="00000000">
        <w:rPr>
          <w:rFonts w:ascii="Calibri" w:cs="Calibri" w:eastAsia="Calibri" w:hAnsi="Calibri"/>
          <w:rtl w:val="0"/>
        </w:rPr>
        <w:t xml:space="preserve">Class of 2026 use of CSD busses for senior trip</w:t>
      </w:r>
    </w:p>
    <w:p w:rsidR="00000000" w:rsidDel="00000000" w:rsidP="00000000" w:rsidRDefault="00000000" w:rsidRPr="00000000" w14:paraId="00000034">
      <w:pPr>
        <w:numPr>
          <w:ilvl w:val="0"/>
          <w:numId w:val="8"/>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35">
      <w:pPr>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                     I.   </w:t>
      </w:r>
      <w:r w:rsidDel="00000000" w:rsidR="00000000" w:rsidRPr="00000000">
        <w:rPr>
          <w:rFonts w:ascii="Calibri" w:cs="Calibri" w:eastAsia="Calibri" w:hAnsi="Calibri"/>
          <w:rtl w:val="0"/>
        </w:rPr>
        <w:t xml:space="preserve">Policy GCD updated-1st Reading </w:t>
      </w:r>
    </w:p>
    <w:p w:rsidR="00000000" w:rsidDel="00000000" w:rsidP="00000000" w:rsidRDefault="00000000" w:rsidRPr="00000000" w14:paraId="00000036">
      <w:pPr>
        <w:numPr>
          <w:ilvl w:val="0"/>
          <w:numId w:val="9"/>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7">
      <w:pPr>
        <w:ind w:left="216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8">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ACTION</w:t>
      </w:r>
    </w:p>
    <w:p w:rsidR="00000000" w:rsidDel="00000000" w:rsidP="00000000" w:rsidRDefault="00000000" w:rsidRPr="00000000" w14:paraId="00000039">
      <w:pPr>
        <w:pageBreakBefore w:val="0"/>
        <w:numPr>
          <w:ilvl w:val="0"/>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Approve Local Service Plan for 2026-27</w:t>
      </w:r>
    </w:p>
    <w:p w:rsidR="00000000" w:rsidDel="00000000" w:rsidP="00000000" w:rsidRDefault="00000000" w:rsidRPr="00000000" w14:paraId="0000003A">
      <w:pPr>
        <w:pageBreakBefore w:val="0"/>
        <w:numPr>
          <w:ilvl w:val="0"/>
          <w:numId w:val="6"/>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revision to Integrated Pest Management Plan (IPMP)</w:t>
      </w:r>
    </w:p>
    <w:p w:rsidR="00000000" w:rsidDel="00000000" w:rsidP="00000000" w:rsidRDefault="00000000" w:rsidRPr="00000000" w14:paraId="0000003B">
      <w:pPr>
        <w:pageBreakBefore w:val="0"/>
        <w:numPr>
          <w:ilvl w:val="0"/>
          <w:numId w:val="6"/>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use of CSD busses for Class of 2026 senior trip</w:t>
      </w:r>
    </w:p>
    <w:p w:rsidR="00000000" w:rsidDel="00000000" w:rsidP="00000000" w:rsidRDefault="00000000" w:rsidRPr="00000000" w14:paraId="0000003C">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3D">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i w:val="0"/>
          <w:iCs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bCs w:val="1"/>
          <w:rtl w:val="0"/>
        </w:rPr>
        <w:t xml:space="preserve">UPERINTENDENT COMMENTS </w:t>
      </w:r>
    </w:p>
    <w:p w:rsidR="00000000" w:rsidDel="00000000" w:rsidP="00000000" w:rsidRDefault="00000000" w:rsidRPr="00000000" w14:paraId="0000003E">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 </w:t>
      </w:r>
      <w:r w:rsidDel="00000000" w:rsidR="00000000" w:rsidRPr="00000000">
        <w:rPr>
          <w:rtl w:val="0"/>
        </w:rPr>
      </w:r>
    </w:p>
    <w:p w:rsidR="00000000" w:rsidDel="00000000" w:rsidP="00000000" w:rsidRDefault="00000000" w:rsidRPr="00000000" w14:paraId="0000003F">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0">
      <w:pPr>
        <w:pageBreakBefore w:val="0"/>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1">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w:t>
      </w:r>
    </w:p>
    <w:p w:rsidR="00000000" w:rsidDel="00000000" w:rsidP="00000000" w:rsidRDefault="00000000" w:rsidRPr="00000000" w14:paraId="00000042">
      <w:pPr>
        <w:pageBreakBefore w:val="0"/>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3">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EXECUTIVE SESSION </w:t>
      </w:r>
      <w:r w:rsidDel="00000000" w:rsidR="00000000" w:rsidRPr="00000000">
        <w:rPr>
          <w:rtl w:val="0"/>
        </w:rPr>
      </w:r>
    </w:p>
    <w:p w:rsidR="00000000" w:rsidDel="00000000" w:rsidP="00000000" w:rsidRDefault="00000000" w:rsidRPr="00000000" w14:paraId="00000044">
      <w:pPr>
        <w:numPr>
          <w:ilvl w:val="1"/>
          <w:numId w:val="7"/>
        </w:numPr>
        <w:ind w:left="1440" w:hanging="360"/>
        <w:rPr>
          <w:rFonts w:ascii="Calibri" w:cs="Calibri" w:eastAsia="Calibri" w:hAnsi="Calibri"/>
          <w:color w:val="212529"/>
          <w:shd w:fill="fafafa" w:val="clear"/>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45">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6">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w:t>
      </w: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pageBreakBefore w:val="0"/>
        <w:rPr>
          <w:rFonts w:ascii="Calibri" w:cs="Calibri" w:eastAsia="Calibri" w:hAnsi="Calibri"/>
          <w:b w:val="1"/>
          <w:bCs w:val="1"/>
        </w:rPr>
      </w:pPr>
      <w:r w:rsidDel="00000000" w:rsidR="00000000" w:rsidRPr="00000000">
        <w:rPr>
          <w:rFonts w:ascii="Calibri" w:cs="Calibri" w:eastAsia="Calibri" w:hAnsi="Calibri"/>
          <w:b w:val="1"/>
          <w:bCs w:val="1"/>
          <w:rtl w:val="0"/>
        </w:rPr>
        <w:tab/>
        <w:t xml:space="preserve">NEXT BOARD MEETING(S)</w:t>
      </w:r>
    </w:p>
    <w:p w:rsidR="00000000" w:rsidDel="00000000" w:rsidP="00000000" w:rsidRDefault="00000000" w:rsidRPr="00000000" w14:paraId="00000049">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w:t>
      </w:r>
      <w:r w:rsidDel="00000000" w:rsidR="00000000" w:rsidRPr="00000000">
        <w:rPr>
          <w:rFonts w:ascii="Calibri" w:cs="Calibri" w:eastAsia="Calibri" w:hAnsi="Calibri"/>
          <w:rtl w:val="0"/>
        </w:rPr>
        <w:t xml:space="preserve">February 2, 2026 at 7:00 </w:t>
      </w:r>
      <w:r w:rsidDel="00000000" w:rsidR="00000000" w:rsidRPr="00000000">
        <w:rPr>
          <w:rFonts w:ascii="Calibri" w:cs="Calibri" w:eastAsia="Calibri" w:hAnsi="Calibri"/>
          <w:rtl w:val="0"/>
        </w:rPr>
        <w:t xml:space="preserve">192.660 (2)(a) To consider the employment of a public officer, employee, staff member, or individual agent.   </w:t>
      </w:r>
    </w:p>
    <w:p w:rsidR="00000000" w:rsidDel="00000000" w:rsidP="00000000" w:rsidRDefault="00000000" w:rsidRPr="00000000" w14:paraId="0000004A">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February 17, 2026 at 6:30</w:t>
      </w:r>
    </w:p>
    <w:p w:rsidR="00000000" w:rsidDel="00000000" w:rsidP="00000000" w:rsidRDefault="00000000" w:rsidRPr="00000000" w14:paraId="0000004B">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C">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D">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1440" w:hanging="360"/>
      </w:pPr>
      <w:rPr>
        <w:rFonts w:ascii="Times New Roman" w:cs="Times New Roman" w:eastAsia="Times New Roman" w:hAnsi="Times New Roman"/>
        <w:b w:val="1"/>
        <w:bCs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bCs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bCs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